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1A7BB" w14:textId="77777777" w:rsidR="000324AE" w:rsidRDefault="000324AE">
      <w:pPr>
        <w:pStyle w:val="BodyText"/>
      </w:pPr>
    </w:p>
    <w:p w14:paraId="17AC78CB" w14:textId="08B734F3" w:rsidR="00F1028A" w:rsidRDefault="000324AE" w:rsidP="00F1028A">
      <w:pPr>
        <w:tabs>
          <w:tab w:val="left" w:pos="1440"/>
          <w:tab w:val="left" w:pos="5580"/>
          <w:tab w:val="left" w:pos="8190"/>
        </w:tabs>
        <w:ind w:right="-270"/>
        <w:rPr>
          <w:sz w:val="22"/>
        </w:rPr>
      </w:pPr>
      <w:r>
        <w:rPr>
          <w:b/>
          <w:sz w:val="22"/>
        </w:rPr>
        <w:t>Job Title:</w:t>
      </w:r>
      <w:r>
        <w:rPr>
          <w:b/>
          <w:sz w:val="22"/>
        </w:rPr>
        <w:tab/>
      </w:r>
      <w:r w:rsidR="00895BB1">
        <w:rPr>
          <w:sz w:val="22"/>
        </w:rPr>
        <w:t>Elementary Campus</w:t>
      </w:r>
      <w:bookmarkStart w:id="0" w:name="_GoBack"/>
      <w:bookmarkEnd w:id="0"/>
      <w:r>
        <w:rPr>
          <w:sz w:val="22"/>
        </w:rPr>
        <w:tab/>
      </w:r>
      <w:r w:rsidR="0026404A">
        <w:rPr>
          <w:b/>
          <w:sz w:val="22"/>
        </w:rPr>
        <w:t>Exempt</w:t>
      </w:r>
      <w:r w:rsidR="005125E3">
        <w:rPr>
          <w:b/>
          <w:sz w:val="22"/>
        </w:rPr>
        <w:t>ion</w:t>
      </w:r>
      <w:r w:rsidR="0026404A">
        <w:rPr>
          <w:b/>
          <w:sz w:val="22"/>
        </w:rPr>
        <w:t xml:space="preserve"> Status/Test</w:t>
      </w:r>
      <w:r>
        <w:rPr>
          <w:b/>
          <w:sz w:val="22"/>
        </w:rPr>
        <w:t xml:space="preserve">: </w:t>
      </w:r>
      <w:r w:rsidR="00F1028A">
        <w:rPr>
          <w:sz w:val="22"/>
        </w:rPr>
        <w:t>Exempt/Administrator</w:t>
      </w:r>
    </w:p>
    <w:p w14:paraId="4EA2BEA4" w14:textId="5578EB22" w:rsidR="00F1028A" w:rsidRDefault="00F1028A" w:rsidP="00F1028A">
      <w:pPr>
        <w:tabs>
          <w:tab w:val="left" w:pos="1440"/>
          <w:tab w:val="left" w:pos="5580"/>
          <w:tab w:val="left" w:pos="8100"/>
        </w:tabs>
        <w:spacing w:after="160"/>
        <w:ind w:right="-180"/>
        <w:rPr>
          <w:b/>
          <w:sz w:val="22"/>
        </w:rPr>
      </w:pPr>
      <w:r>
        <w:rPr>
          <w:sz w:val="22"/>
        </w:rPr>
        <w:tab/>
      </w:r>
      <w:r w:rsidR="00AD6ED5">
        <w:rPr>
          <w:sz w:val="22"/>
        </w:rPr>
        <w:tab/>
      </w:r>
      <w:r>
        <w:rPr>
          <w:sz w:val="22"/>
        </w:rPr>
        <w:t>in an Educational Establishment</w:t>
      </w:r>
      <w:r>
        <w:rPr>
          <w:b/>
          <w:sz w:val="22"/>
        </w:rPr>
        <w:t xml:space="preserve"> </w:t>
      </w:r>
    </w:p>
    <w:p w14:paraId="54786A93" w14:textId="77777777" w:rsidR="000324AE" w:rsidRPr="000B0373" w:rsidRDefault="000324AE" w:rsidP="00F1028A">
      <w:pPr>
        <w:tabs>
          <w:tab w:val="left" w:pos="1440"/>
          <w:tab w:val="left" w:pos="5580"/>
          <w:tab w:val="left" w:pos="5760"/>
          <w:tab w:val="left" w:pos="7740"/>
        </w:tabs>
        <w:spacing w:after="160"/>
        <w:ind w:right="-180"/>
        <w:rPr>
          <w:sz w:val="22"/>
        </w:rPr>
      </w:pPr>
      <w:r>
        <w:rPr>
          <w:b/>
          <w:sz w:val="22"/>
        </w:rPr>
        <w:t>Reports to:</w:t>
      </w:r>
      <w:r>
        <w:rPr>
          <w:b/>
          <w:sz w:val="22"/>
        </w:rPr>
        <w:tab/>
      </w:r>
      <w:r w:rsidR="00CC114D" w:rsidRPr="00CC114D">
        <w:rPr>
          <w:sz w:val="22"/>
        </w:rPr>
        <w:t>Principal</w:t>
      </w:r>
      <w:r>
        <w:rPr>
          <w:sz w:val="22"/>
        </w:rPr>
        <w:tab/>
      </w:r>
      <w:r w:rsidR="000B0373">
        <w:rPr>
          <w:b/>
          <w:sz w:val="22"/>
        </w:rPr>
        <w:t>Date Revised:</w:t>
      </w:r>
    </w:p>
    <w:p w14:paraId="2A9D70CE" w14:textId="6453DEE8" w:rsidR="000324AE" w:rsidRDefault="000324AE" w:rsidP="00CF119D">
      <w:pPr>
        <w:pStyle w:val="Header"/>
        <w:pBdr>
          <w:bottom w:val="double" w:sz="4" w:space="1" w:color="auto"/>
        </w:pBdr>
        <w:tabs>
          <w:tab w:val="clear" w:pos="4320"/>
          <w:tab w:val="clear" w:pos="8640"/>
          <w:tab w:val="left" w:pos="1440"/>
          <w:tab w:val="left" w:pos="6120"/>
          <w:tab w:val="left" w:pos="6840"/>
        </w:tabs>
        <w:spacing w:after="160"/>
        <w:rPr>
          <w:sz w:val="22"/>
        </w:rPr>
      </w:pPr>
      <w:r>
        <w:rPr>
          <w:b/>
          <w:sz w:val="22"/>
        </w:rPr>
        <w:t>Dept./School:</w:t>
      </w:r>
      <w:r>
        <w:rPr>
          <w:b/>
          <w:sz w:val="22"/>
        </w:rPr>
        <w:tab/>
      </w:r>
      <w:r w:rsidR="00895BB1">
        <w:rPr>
          <w:sz w:val="22"/>
        </w:rPr>
        <w:t>Elementary Campus</w:t>
      </w:r>
      <w:r w:rsidR="00CF119D">
        <w:rPr>
          <w:sz w:val="22"/>
        </w:rPr>
        <w:br/>
      </w:r>
    </w:p>
    <w:p w14:paraId="74FD5BC9" w14:textId="1AE15397" w:rsidR="00CC114D" w:rsidRDefault="00CC114D" w:rsidP="00CC114D">
      <w:pPr>
        <w:pStyle w:val="Heading1"/>
      </w:pPr>
      <w:r>
        <w:t>Primary Purpose:</w:t>
      </w:r>
    </w:p>
    <w:p w14:paraId="36B71CC4" w14:textId="77777777" w:rsidR="00CC114D" w:rsidRDefault="00F1028A" w:rsidP="000472B5">
      <w:pPr>
        <w:pStyle w:val="BodyTextIndent"/>
        <w:ind w:left="540"/>
      </w:pPr>
      <w:r>
        <w:t>Plan, implement,</w:t>
      </w:r>
      <w:r w:rsidR="00CC114D">
        <w:t xml:space="preserve"> and evaluate a comprehensive developmental gui</w:t>
      </w:r>
      <w:r>
        <w:t xml:space="preserve">dance and counseling program at </w:t>
      </w:r>
      <w:r w:rsidR="00CC114D">
        <w:t>assigned</w:t>
      </w:r>
      <w:r>
        <w:t xml:space="preserve"> campus</w:t>
      </w:r>
      <w:r w:rsidR="00CC114D">
        <w:t xml:space="preserve">. </w:t>
      </w:r>
      <w:r w:rsidR="00CC114D" w:rsidRPr="00AC300C">
        <w:t>Counsel students to fully develop each student’s academic, career, personal, and social abilities and address the needs of special population students.</w:t>
      </w:r>
    </w:p>
    <w:p w14:paraId="29D750AA" w14:textId="77777777" w:rsidR="00CC114D" w:rsidRDefault="00CC114D" w:rsidP="00CC114D">
      <w:pPr>
        <w:pStyle w:val="Heading1"/>
      </w:pPr>
      <w:r>
        <w:t>Qualifications:</w:t>
      </w:r>
    </w:p>
    <w:p w14:paraId="443E4BD8" w14:textId="77777777" w:rsidR="00CC114D" w:rsidRDefault="00CC114D" w:rsidP="000472B5">
      <w:pPr>
        <w:pStyle w:val="Heading2Indent"/>
        <w:ind w:left="540"/>
      </w:pPr>
      <w:r>
        <w:t>Education/Certification:</w:t>
      </w:r>
    </w:p>
    <w:p w14:paraId="24F07F41" w14:textId="77777777" w:rsidR="00CC114D" w:rsidRDefault="00CC114D" w:rsidP="000472B5">
      <w:pPr>
        <w:pStyle w:val="BodyTextIndent"/>
        <w:ind w:left="540"/>
      </w:pPr>
      <w:r>
        <w:t xml:space="preserve">Master’s degree </w:t>
      </w:r>
      <w:r w:rsidR="006C4D24">
        <w:t xml:space="preserve">from an accredited </w:t>
      </w:r>
      <w:r w:rsidR="00C03DC5">
        <w:t>college or university</w:t>
      </w:r>
    </w:p>
    <w:p w14:paraId="394E95AA" w14:textId="77777777" w:rsidR="00CC114D" w:rsidRDefault="00CC114D" w:rsidP="000472B5">
      <w:pPr>
        <w:pStyle w:val="BodyTextIndent"/>
        <w:ind w:left="540"/>
      </w:pPr>
      <w:r>
        <w:t xml:space="preserve">Valid Texas </w:t>
      </w:r>
      <w:r w:rsidR="006C4D24">
        <w:t>school counselor</w:t>
      </w:r>
      <w:r>
        <w:t xml:space="preserve"> certificate</w:t>
      </w:r>
    </w:p>
    <w:p w14:paraId="16D06550" w14:textId="77777777" w:rsidR="00CC114D" w:rsidRDefault="00CC114D" w:rsidP="000472B5">
      <w:pPr>
        <w:pStyle w:val="BodyTextIndent"/>
        <w:ind w:left="540"/>
      </w:pPr>
    </w:p>
    <w:p w14:paraId="53CB7DA3" w14:textId="77777777" w:rsidR="00CC114D" w:rsidRDefault="00CC114D" w:rsidP="000472B5">
      <w:pPr>
        <w:pStyle w:val="Heading2Indent"/>
        <w:ind w:left="540"/>
      </w:pPr>
      <w:r>
        <w:t>Special Knowledge/Skills:</w:t>
      </w:r>
    </w:p>
    <w:p w14:paraId="409FAC4F" w14:textId="77777777" w:rsidR="00CC114D" w:rsidRDefault="00CC114D" w:rsidP="000472B5">
      <w:pPr>
        <w:pStyle w:val="BodyTextIndent"/>
        <w:ind w:left="540"/>
      </w:pPr>
      <w:r>
        <w:t>Knowledge of counseling procedures, student appraisal, and career development</w:t>
      </w:r>
    </w:p>
    <w:p w14:paraId="48A22139" w14:textId="77777777" w:rsidR="00CC114D" w:rsidRDefault="00CC114D" w:rsidP="000472B5">
      <w:pPr>
        <w:pStyle w:val="BodyTextIndent"/>
        <w:ind w:left="540"/>
      </w:pPr>
      <w:r>
        <w:t>Excellent organizational, communication, and interpersonal skills</w:t>
      </w:r>
    </w:p>
    <w:p w14:paraId="0EE16F56" w14:textId="77777777" w:rsidR="00CC114D" w:rsidRDefault="00CC114D" w:rsidP="000472B5">
      <w:pPr>
        <w:pStyle w:val="BodyTextIndent"/>
        <w:ind w:left="540"/>
      </w:pPr>
      <w:r>
        <w:t>Ability to instruct students and manage their behavior</w:t>
      </w:r>
    </w:p>
    <w:p w14:paraId="7978F1BB" w14:textId="1BC34C96" w:rsidR="00F1028A" w:rsidRDefault="00F1028A" w:rsidP="000472B5">
      <w:pPr>
        <w:pStyle w:val="BodyTextIndent"/>
        <w:ind w:left="1123" w:hanging="576"/>
      </w:pPr>
      <w:r>
        <w:t>Ability to present information in one-on-one, small group, and large group situations to students,</w:t>
      </w:r>
      <w:r w:rsidR="00AD6ED5">
        <w:t xml:space="preserve"> </w:t>
      </w:r>
      <w:r>
        <w:t>parents</w:t>
      </w:r>
      <w:r w:rsidR="006C5783">
        <w:t xml:space="preserve">, </w:t>
      </w:r>
      <w:r>
        <w:t xml:space="preserve">and </w:t>
      </w:r>
      <w:r w:rsidR="006C5783">
        <w:t xml:space="preserve">district </w:t>
      </w:r>
      <w:r>
        <w:t>staff</w:t>
      </w:r>
    </w:p>
    <w:p w14:paraId="2FDE9BAE" w14:textId="77777777" w:rsidR="00CC114D" w:rsidRDefault="00CC114D" w:rsidP="000472B5">
      <w:pPr>
        <w:pStyle w:val="BodyTextIndent"/>
        <w:ind w:left="540"/>
      </w:pPr>
    </w:p>
    <w:p w14:paraId="0A0728B9" w14:textId="77777777" w:rsidR="00CC114D" w:rsidRDefault="00CC114D" w:rsidP="000472B5">
      <w:pPr>
        <w:pStyle w:val="Heading2Indent"/>
        <w:ind w:left="540"/>
      </w:pPr>
      <w:r>
        <w:t>Experience:</w:t>
      </w:r>
    </w:p>
    <w:p w14:paraId="4FB1F1C3" w14:textId="77777777" w:rsidR="00CC114D" w:rsidRDefault="00CC114D" w:rsidP="000472B5">
      <w:pPr>
        <w:pStyle w:val="BodyTextIndent"/>
        <w:ind w:left="540"/>
      </w:pPr>
      <w:r>
        <w:t>Two years teaching experience</w:t>
      </w:r>
    </w:p>
    <w:p w14:paraId="78949449" w14:textId="77777777" w:rsidR="00CC114D" w:rsidRDefault="00CC114D" w:rsidP="00CC114D">
      <w:pPr>
        <w:pStyle w:val="Heading1"/>
      </w:pPr>
      <w:r>
        <w:t>Major Responsibilities and Duties:</w:t>
      </w:r>
    </w:p>
    <w:p w14:paraId="7709BB8A" w14:textId="77777777" w:rsidR="00CC114D" w:rsidRDefault="00CC114D" w:rsidP="00CC114D">
      <w:pPr>
        <w:pStyle w:val="Heading2"/>
      </w:pPr>
      <w:r>
        <w:t>Guidance</w:t>
      </w:r>
    </w:p>
    <w:p w14:paraId="4B6C8342" w14:textId="77777777" w:rsidR="00CC114D" w:rsidRDefault="00F1028A" w:rsidP="00934585">
      <w:pPr>
        <w:pStyle w:val="Numberedduties"/>
        <w:tabs>
          <w:tab w:val="clear" w:pos="504"/>
          <w:tab w:val="left" w:pos="540"/>
        </w:tabs>
        <w:ind w:left="540" w:hanging="540"/>
      </w:pPr>
      <w:r>
        <w:t>Plan and conduct structured group lessons to deliver district’s guidance curriculum effectively and in accordance with students’ developmental needs.</w:t>
      </w:r>
      <w:r w:rsidR="00934585">
        <w:t xml:space="preserve"> Collaborate with </w:t>
      </w:r>
      <w:r w:rsidR="00CC114D">
        <w:t xml:space="preserve">teachers </w:t>
      </w:r>
      <w:r w:rsidR="00934585">
        <w:t>who</w:t>
      </w:r>
      <w:r w:rsidR="00CC114D">
        <w:t xml:space="preserve"> </w:t>
      </w:r>
      <w:r w:rsidR="00934585">
        <w:t>teach</w:t>
      </w:r>
      <w:r w:rsidR="00CC114D">
        <w:t xml:space="preserve"> guidance-related curriculum.</w:t>
      </w:r>
    </w:p>
    <w:p w14:paraId="1CF46AFF" w14:textId="77777777" w:rsidR="00CC114D" w:rsidRDefault="00934585" w:rsidP="00CC114D">
      <w:pPr>
        <w:pStyle w:val="Numberedduties"/>
        <w:tabs>
          <w:tab w:val="clear" w:pos="504"/>
          <w:tab w:val="left" w:pos="540"/>
        </w:tabs>
        <w:ind w:left="540" w:hanging="540"/>
      </w:pPr>
      <w:r>
        <w:t xml:space="preserve">Guide individual students, </w:t>
      </w:r>
      <w:r w:rsidR="00CC114D">
        <w:t>groups of students</w:t>
      </w:r>
      <w:r>
        <w:t>, and parents</w:t>
      </w:r>
      <w:r w:rsidR="00CC114D">
        <w:t xml:space="preserve"> to</w:t>
      </w:r>
      <w:r>
        <w:t xml:space="preserve"> plan, monitor, and manage the student’s own educational and career development including</w:t>
      </w:r>
      <w:r w:rsidR="00CC530D">
        <w:t xml:space="preserve"> creating and reviewing personal graduation plans and</w:t>
      </w:r>
      <w:r>
        <w:t xml:space="preserve"> providing information about post-secondary opportunities.</w:t>
      </w:r>
    </w:p>
    <w:p w14:paraId="67B98151" w14:textId="77777777" w:rsidR="00554A92" w:rsidRDefault="00554A92" w:rsidP="00554A92">
      <w:pPr>
        <w:pStyle w:val="Numberedduties"/>
        <w:tabs>
          <w:tab w:val="clear" w:pos="504"/>
          <w:tab w:val="left" w:pos="540"/>
        </w:tabs>
        <w:ind w:left="540" w:hanging="540"/>
      </w:pPr>
      <w:r>
        <w:t>Use accepted theories and effective techniques of developmental guidance to counsel</w:t>
      </w:r>
      <w:r w:rsidR="00934585">
        <w:t xml:space="preserve"> individual students, </w:t>
      </w:r>
      <w:r w:rsidR="00CC114D">
        <w:t>small groups</w:t>
      </w:r>
      <w:r w:rsidR="00934585">
        <w:t xml:space="preserve"> of students, and parents</w:t>
      </w:r>
      <w:r w:rsidR="00CC114D">
        <w:t xml:space="preserve"> </w:t>
      </w:r>
      <w:r w:rsidR="00934585">
        <w:t>to plan, monitor, and manage a student’s own personal and social development.</w:t>
      </w:r>
      <w:r>
        <w:t xml:space="preserve"> Provide preventive, remedial, and crisis counseling as needed.</w:t>
      </w:r>
    </w:p>
    <w:p w14:paraId="52A2E19B" w14:textId="77777777" w:rsidR="00CC114D" w:rsidRDefault="00CC114D" w:rsidP="00CC114D">
      <w:pPr>
        <w:pStyle w:val="Heading2"/>
      </w:pPr>
      <w:r>
        <w:br w:type="page"/>
      </w:r>
      <w:r>
        <w:lastRenderedPageBreak/>
        <w:t>Consultation</w:t>
      </w:r>
    </w:p>
    <w:p w14:paraId="4DB5E7B3" w14:textId="77777777" w:rsidR="00CC114D" w:rsidRDefault="00E04526" w:rsidP="00CC114D">
      <w:pPr>
        <w:pStyle w:val="Numberedduties"/>
        <w:tabs>
          <w:tab w:val="clear" w:pos="504"/>
          <w:tab w:val="left" w:pos="540"/>
        </w:tabs>
        <w:ind w:left="540" w:hanging="540"/>
      </w:pPr>
      <w:r>
        <w:t>Coordinate school, home, and community resources and refer students, parent, and others to special programs and services as needed.</w:t>
      </w:r>
    </w:p>
    <w:p w14:paraId="5686A98C" w14:textId="77777777" w:rsidR="00E04526" w:rsidRDefault="00E04526" w:rsidP="00CC114D">
      <w:pPr>
        <w:pStyle w:val="Numberedduties"/>
        <w:tabs>
          <w:tab w:val="clear" w:pos="504"/>
          <w:tab w:val="left" w:pos="540"/>
        </w:tabs>
        <w:ind w:left="540" w:hanging="540"/>
      </w:pPr>
      <w:r>
        <w:t>Work collaboratively to advocate for individual students and specific groups of students.</w:t>
      </w:r>
    </w:p>
    <w:p w14:paraId="072352CE" w14:textId="77777777" w:rsidR="00CC114D" w:rsidRDefault="00CC114D" w:rsidP="00CC114D">
      <w:pPr>
        <w:pStyle w:val="Heading2"/>
      </w:pPr>
      <w:r>
        <w:t>Assessment</w:t>
      </w:r>
    </w:p>
    <w:p w14:paraId="712C4E5F" w14:textId="77777777" w:rsidR="00CC114D" w:rsidRDefault="002F48A9" w:rsidP="00CC114D">
      <w:pPr>
        <w:pStyle w:val="Numberedduties"/>
        <w:tabs>
          <w:tab w:val="clear" w:pos="504"/>
          <w:tab w:val="left" w:pos="540"/>
        </w:tabs>
        <w:ind w:left="540" w:hanging="540"/>
      </w:pPr>
      <w:r>
        <w:t>Interpret standardized test results and assessment data to guide students in individual goal setting and planning.</w:t>
      </w:r>
    </w:p>
    <w:p w14:paraId="4BC792CA" w14:textId="77777777" w:rsidR="00CC114D" w:rsidRDefault="00CC114D" w:rsidP="00CC114D">
      <w:pPr>
        <w:pStyle w:val="Heading2"/>
      </w:pPr>
      <w:r>
        <w:t>Program Management</w:t>
      </w:r>
      <w:r w:rsidR="006C5783">
        <w:t xml:space="preserve"> and Administration</w:t>
      </w:r>
    </w:p>
    <w:p w14:paraId="42572806" w14:textId="77777777" w:rsidR="00CC114D" w:rsidRDefault="006C5783" w:rsidP="00CC114D">
      <w:pPr>
        <w:pStyle w:val="Numberedduties"/>
        <w:tabs>
          <w:tab w:val="clear" w:pos="504"/>
          <w:tab w:val="left" w:pos="540"/>
        </w:tabs>
        <w:ind w:left="540" w:hanging="540"/>
      </w:pPr>
      <w:r>
        <w:t xml:space="preserve">Plan, implement, evaluate, and promote continuous improvement of a balanced comprehensive developmental guidance and counseling program that includes guidance curriculum, responsive services, individual planning, and system support components. </w:t>
      </w:r>
    </w:p>
    <w:p w14:paraId="24A74373" w14:textId="77777777" w:rsidR="006C5783" w:rsidRDefault="006C5783" w:rsidP="00CC114D">
      <w:pPr>
        <w:pStyle w:val="Numberedduties"/>
        <w:tabs>
          <w:tab w:val="clear" w:pos="504"/>
          <w:tab w:val="left" w:pos="540"/>
        </w:tabs>
        <w:ind w:left="540" w:hanging="540"/>
      </w:pPr>
      <w:r>
        <w:t>Advocate for a school environment that acknowledges and respects diversity.</w:t>
      </w:r>
    </w:p>
    <w:p w14:paraId="3FD36161" w14:textId="77777777" w:rsidR="002F48A9" w:rsidRDefault="00CC114D" w:rsidP="00CC114D">
      <w:pPr>
        <w:pStyle w:val="Numberedduties"/>
        <w:tabs>
          <w:tab w:val="clear" w:pos="504"/>
          <w:tab w:val="left" w:pos="540"/>
        </w:tabs>
        <w:ind w:left="540" w:hanging="540"/>
      </w:pPr>
      <w:r>
        <w:t>Compile, maintain, and file all reports, records, and other documents.</w:t>
      </w:r>
    </w:p>
    <w:p w14:paraId="2B4B8E79" w14:textId="77777777" w:rsidR="00BB528F" w:rsidRDefault="00CC114D" w:rsidP="006C5783">
      <w:pPr>
        <w:pStyle w:val="Numberedduties"/>
        <w:tabs>
          <w:tab w:val="clear" w:pos="504"/>
          <w:tab w:val="left" w:pos="540"/>
        </w:tabs>
        <w:ind w:left="540" w:hanging="540"/>
      </w:pPr>
      <w:r>
        <w:t>Comply with policies established by federal and state law, State Board of Edu</w:t>
      </w:r>
      <w:r w:rsidR="002F48A9">
        <w:t>cation rule, and board policy</w:t>
      </w:r>
      <w:r>
        <w:t>.</w:t>
      </w:r>
      <w:r w:rsidR="002F48A9">
        <w:t xml:space="preserve"> </w:t>
      </w:r>
      <w:r>
        <w:t xml:space="preserve">Comply with all district and </w:t>
      </w:r>
      <w:r w:rsidR="006C5783">
        <w:t>cam</w:t>
      </w:r>
      <w:r w:rsidR="00BB528F">
        <w:t>pus routines and regulations</w:t>
      </w:r>
    </w:p>
    <w:p w14:paraId="0CA56F55" w14:textId="77777777" w:rsidR="00CC114D" w:rsidRDefault="00BB528F" w:rsidP="006C5783">
      <w:pPr>
        <w:pStyle w:val="Numberedduties"/>
        <w:tabs>
          <w:tab w:val="clear" w:pos="504"/>
          <w:tab w:val="left" w:pos="540"/>
        </w:tabs>
        <w:ind w:left="540" w:hanging="540"/>
      </w:pPr>
      <w:r>
        <w:t>A</w:t>
      </w:r>
      <w:r w:rsidR="006C5783">
        <w:t>dhere to legal, ethical, and professional standards</w:t>
      </w:r>
      <w:r>
        <w:t xml:space="preserve"> for school counselors including current professional standards of competence and practice.</w:t>
      </w:r>
    </w:p>
    <w:p w14:paraId="41ACCC45" w14:textId="77777777" w:rsidR="00CC114D" w:rsidRDefault="00CC114D" w:rsidP="00CC114D">
      <w:pPr>
        <w:pStyle w:val="Heading1"/>
        <w:spacing w:before="0"/>
      </w:pPr>
      <w:r>
        <w:t>Supervisory Responsibilities:</w:t>
      </w:r>
    </w:p>
    <w:p w14:paraId="1D255C58" w14:textId="77777777" w:rsidR="00CC114D" w:rsidRDefault="00CC114D" w:rsidP="000472B5">
      <w:pPr>
        <w:pStyle w:val="BodyTextIndent"/>
        <w:ind w:left="540"/>
      </w:pPr>
      <w:r>
        <w:t>Supervise assigned counseling aide(s) and clerical employee(s).</w:t>
      </w:r>
    </w:p>
    <w:p w14:paraId="3D545750" w14:textId="77777777" w:rsidR="0065306A" w:rsidRDefault="0065306A" w:rsidP="0065306A">
      <w:pPr>
        <w:pStyle w:val="Heading1"/>
      </w:pPr>
      <w:r>
        <w:t>Mental Demands/Physical Demands/Environmental Factors:</w:t>
      </w:r>
    </w:p>
    <w:p w14:paraId="67A66C81" w14:textId="77777777" w:rsidR="0065306A" w:rsidRDefault="0065306A" w:rsidP="0065306A">
      <w:pPr>
        <w:pStyle w:val="BodyTextIndent"/>
        <w:spacing w:after="120"/>
        <w:ind w:left="0"/>
      </w:pPr>
      <w:r w:rsidRPr="004C0C8E">
        <w:rPr>
          <w:b/>
        </w:rPr>
        <w:t>Tools/Equipment Used</w:t>
      </w:r>
      <w:r w:rsidRPr="000D124D">
        <w:t>: Personal computer and peripherals</w:t>
      </w:r>
      <w:r>
        <w:t>;</w:t>
      </w:r>
      <w:r>
        <w:rPr>
          <w:b/>
        </w:rPr>
        <w:t xml:space="preserve"> </w:t>
      </w:r>
      <w:r>
        <w:t>standard instructional equipment</w:t>
      </w:r>
    </w:p>
    <w:p w14:paraId="769D85E6" w14:textId="77777777" w:rsidR="0065306A" w:rsidRDefault="0065306A" w:rsidP="0065306A">
      <w:pPr>
        <w:pStyle w:val="BodyTextIndent"/>
        <w:spacing w:after="120"/>
        <w:ind w:left="0"/>
      </w:pPr>
      <w:r w:rsidRPr="000D124D">
        <w:rPr>
          <w:b/>
        </w:rPr>
        <w:t>Posture:</w:t>
      </w:r>
      <w:r w:rsidRPr="002D1B5C">
        <w:t xml:space="preserve"> </w:t>
      </w:r>
      <w:r w:rsidRPr="000D124D">
        <w:t>Prolonged s</w:t>
      </w:r>
      <w:r>
        <w:t>itting</w:t>
      </w:r>
      <w:r w:rsidRPr="000D124D">
        <w:t>; frequent</w:t>
      </w:r>
      <w:r>
        <w:t xml:space="preserve"> standing,</w:t>
      </w:r>
      <w:r w:rsidRPr="000D124D">
        <w:t xml:space="preserve"> kneeling/squatting</w:t>
      </w:r>
      <w:r>
        <w:t>, bending/stooping, pushing/pulling, and twisting</w:t>
      </w:r>
    </w:p>
    <w:p w14:paraId="1426BE1F" w14:textId="77777777" w:rsidR="0065306A" w:rsidRDefault="0065306A" w:rsidP="0065306A">
      <w:pPr>
        <w:pStyle w:val="BodyTextIndent"/>
        <w:spacing w:after="120"/>
        <w:ind w:left="0"/>
      </w:pPr>
      <w:r w:rsidRPr="000D124D">
        <w:rPr>
          <w:b/>
        </w:rPr>
        <w:t>Motion:</w:t>
      </w:r>
      <w:r>
        <w:t xml:space="preserve"> Frequent walking</w:t>
      </w:r>
    </w:p>
    <w:p w14:paraId="2D585E97" w14:textId="77777777" w:rsidR="0065306A" w:rsidRDefault="0065306A" w:rsidP="0065306A">
      <w:pPr>
        <w:pStyle w:val="BodyTextIndent"/>
        <w:spacing w:after="120"/>
        <w:ind w:left="0"/>
      </w:pPr>
      <w:r w:rsidRPr="00736AF9">
        <w:rPr>
          <w:b/>
        </w:rPr>
        <w:t>Lifting:</w:t>
      </w:r>
      <w:r>
        <w:t xml:space="preserve"> Regular light lifting and carrying (</w:t>
      </w:r>
      <w:r w:rsidR="00CF119D">
        <w:t>less than</w:t>
      </w:r>
      <w:r>
        <w:t xml:space="preserve"> 15 pounds)</w:t>
      </w:r>
      <w:r w:rsidR="007E4313">
        <w:t>;</w:t>
      </w:r>
      <w:r w:rsidR="007E4313" w:rsidRPr="007E4313">
        <w:rPr>
          <w:szCs w:val="22"/>
        </w:rPr>
        <w:t xml:space="preserve"> </w:t>
      </w:r>
      <w:r w:rsidR="007E4313">
        <w:rPr>
          <w:szCs w:val="22"/>
        </w:rPr>
        <w:t>occasional physical restraint of students to control behavior</w:t>
      </w:r>
    </w:p>
    <w:p w14:paraId="32318A98" w14:textId="77777777" w:rsidR="0065306A" w:rsidRDefault="0065306A" w:rsidP="0065306A">
      <w:pPr>
        <w:pStyle w:val="BodyTextIndent"/>
        <w:spacing w:after="120"/>
        <w:ind w:left="0"/>
      </w:pPr>
      <w:r w:rsidRPr="00736AF9">
        <w:rPr>
          <w:b/>
        </w:rPr>
        <w:t>Environment:</w:t>
      </w:r>
      <w:r>
        <w:t xml:space="preserve"> Work inside, may work outside</w:t>
      </w:r>
    </w:p>
    <w:p w14:paraId="319EA47D" w14:textId="77777777" w:rsidR="0065306A" w:rsidRDefault="0065306A" w:rsidP="0065306A">
      <w:pPr>
        <w:pStyle w:val="BodyTextIndent"/>
        <w:spacing w:after="120"/>
        <w:ind w:left="0"/>
      </w:pPr>
      <w:r w:rsidRPr="00736AF9">
        <w:rPr>
          <w:b/>
        </w:rPr>
        <w:t>Mental Demands:</w:t>
      </w:r>
      <w:r>
        <w:t xml:space="preserve"> Maintain emotional control under stress; may work prolonged or irregular hours</w:t>
      </w:r>
    </w:p>
    <w:p w14:paraId="2E191CE3" w14:textId="77777777" w:rsidR="00CC114D" w:rsidRDefault="00CC114D" w:rsidP="00CC114D">
      <w:pPr>
        <w:pStyle w:val="BodyText"/>
        <w:rPr>
          <w:i/>
        </w:rPr>
      </w:pPr>
      <w:r>
        <w:rPr>
          <w:i/>
        </w:rPr>
        <w:t>*Includes information from the</w:t>
      </w:r>
      <w:r>
        <w:t xml:space="preserve"> </w:t>
      </w:r>
      <w:r w:rsidR="0065306A">
        <w:t>Counselor Job Description and</w:t>
      </w:r>
      <w:r>
        <w:t xml:space="preserve"> Evaluation Form </w:t>
      </w:r>
      <w:r>
        <w:rPr>
          <w:i/>
        </w:rPr>
        <w:t>distributed by the Texas Education Agency.</w:t>
      </w:r>
    </w:p>
    <w:p w14:paraId="14760343" w14:textId="77777777" w:rsidR="005125E3" w:rsidRDefault="0065306A" w:rsidP="00442356">
      <w:pPr>
        <w:rPr>
          <w:b/>
          <w:sz w:val="22"/>
          <w:szCs w:val="22"/>
        </w:rPr>
      </w:pPr>
      <w:r>
        <w:rPr>
          <w:b/>
          <w:sz w:val="22"/>
          <w:szCs w:val="22"/>
        </w:rPr>
        <w:br w:type="page"/>
      </w:r>
    </w:p>
    <w:p w14:paraId="0E67F02B" w14:textId="77777777" w:rsidR="005125E3" w:rsidRPr="000472B5" w:rsidRDefault="005125E3" w:rsidP="005125E3">
      <w:pPr>
        <w:pBdr>
          <w:top w:val="double" w:sz="12" w:space="1" w:color="auto"/>
        </w:pBdr>
        <w:tabs>
          <w:tab w:val="left" w:pos="1788"/>
          <w:tab w:val="left" w:pos="2280"/>
          <w:tab w:val="left" w:pos="3144"/>
        </w:tabs>
        <w:rPr>
          <w:sz w:val="10"/>
        </w:rPr>
      </w:pPr>
    </w:p>
    <w:p w14:paraId="44755865" w14:textId="77777777" w:rsidR="000324AE" w:rsidRDefault="003F54A7" w:rsidP="005125E3">
      <w:pPr>
        <w:spacing w:after="120"/>
      </w:pPr>
      <w:r>
        <w:t>This document</w:t>
      </w:r>
      <w:r w:rsidR="000324AE">
        <w:t xml:space="preserve"> describe</w:t>
      </w:r>
      <w:r>
        <w:t>s</w:t>
      </w:r>
      <w:r w:rsidR="000324AE">
        <w:t xml:space="preserve"> the general purpose and responsibilities assigned to this job and </w:t>
      </w:r>
      <w:r w:rsidR="00943416">
        <w:t>is</w:t>
      </w:r>
      <w:r w:rsidR="000324AE">
        <w:t xml:space="preserve"> not an exhaustive list of all responsibilities and duties that may be assigned </w:t>
      </w:r>
      <w:r w:rsidR="00CF119D">
        <w:t>or skills that may be required.</w:t>
      </w:r>
    </w:p>
    <w:p w14:paraId="64CCEC10" w14:textId="77777777" w:rsidR="000324AE" w:rsidRDefault="000324AE">
      <w:pPr>
        <w:pStyle w:val="BodyText"/>
      </w:pPr>
    </w:p>
    <w:p w14:paraId="248905B2" w14:textId="77777777" w:rsidR="000324AE" w:rsidRDefault="003F54A7">
      <w:pPr>
        <w:pStyle w:val="BodyText"/>
        <w:tabs>
          <w:tab w:val="left" w:pos="6480"/>
          <w:tab w:val="right" w:pos="9720"/>
        </w:tabs>
        <w:rPr>
          <w:u w:val="single"/>
        </w:rPr>
      </w:pPr>
      <w:r>
        <w:rPr>
          <w:u w:val="single"/>
        </w:rPr>
        <w:t>Reviewed</w:t>
      </w:r>
      <w:r w:rsidR="000324AE">
        <w:rPr>
          <w:u w:val="single"/>
        </w:rPr>
        <w:t xml:space="preserve"> by</w:t>
      </w:r>
      <w:r w:rsidR="000324AE">
        <w:rPr>
          <w:u w:val="single"/>
        </w:rPr>
        <w:tab/>
        <w:t>Date</w:t>
      </w:r>
      <w:r w:rsidR="000324AE">
        <w:rPr>
          <w:u w:val="single"/>
        </w:rPr>
        <w:tab/>
      </w:r>
    </w:p>
    <w:p w14:paraId="37AC3603" w14:textId="77777777" w:rsidR="000324AE" w:rsidRDefault="000324AE">
      <w:pPr>
        <w:pStyle w:val="BodyText"/>
        <w:tabs>
          <w:tab w:val="left" w:pos="6480"/>
          <w:tab w:val="right" w:pos="9000"/>
        </w:tabs>
        <w:rPr>
          <w:u w:val="single"/>
        </w:rPr>
      </w:pPr>
    </w:p>
    <w:p w14:paraId="64A0DB58" w14:textId="77777777" w:rsidR="000324AE" w:rsidRDefault="00842191">
      <w:pPr>
        <w:pStyle w:val="BodyText"/>
        <w:tabs>
          <w:tab w:val="left" w:pos="6480"/>
          <w:tab w:val="right" w:pos="9720"/>
        </w:tabs>
        <w:rPr>
          <w:u w:val="single"/>
        </w:rPr>
      </w:pPr>
      <w:r>
        <w:rPr>
          <w:u w:val="single"/>
        </w:rPr>
        <w:t>Received</w:t>
      </w:r>
      <w:r w:rsidR="000324AE">
        <w:rPr>
          <w:u w:val="single"/>
        </w:rPr>
        <w:t xml:space="preserve"> by</w:t>
      </w:r>
      <w:r w:rsidR="000324AE">
        <w:rPr>
          <w:u w:val="single"/>
        </w:rPr>
        <w:tab/>
        <w:t>Date</w:t>
      </w:r>
      <w:r w:rsidR="000324AE">
        <w:rPr>
          <w:u w:val="single"/>
        </w:rPr>
        <w:tab/>
      </w:r>
    </w:p>
    <w:p w14:paraId="0A0B9909" w14:textId="77777777" w:rsidR="000324AE" w:rsidRDefault="000324AE">
      <w:pPr>
        <w:pStyle w:val="BodyText"/>
      </w:pPr>
    </w:p>
    <w:p w14:paraId="79FAAE7B" w14:textId="77777777" w:rsidR="000324AE" w:rsidRDefault="000324AE">
      <w:pPr>
        <w:pStyle w:val="BodyText"/>
      </w:pPr>
    </w:p>
    <w:sectPr w:rsidR="000324AE" w:rsidSect="003F54A7">
      <w:headerReference w:type="even" r:id="rId7"/>
      <w:headerReference w:type="default" r:id="rId8"/>
      <w:footerReference w:type="even" r:id="rId9"/>
      <w:footerReference w:type="default" r:id="rId10"/>
      <w:headerReference w:type="first" r:id="rId11"/>
      <w:footerReference w:type="first" r:id="rId12"/>
      <w:pgSz w:w="12240" w:h="15840" w:code="1"/>
      <w:pgMar w:top="1008" w:right="1080" w:bottom="1008" w:left="1440" w:header="1008" w:footer="8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B91B9" w14:textId="77777777" w:rsidR="009055AE" w:rsidRDefault="009055AE">
      <w:r>
        <w:separator/>
      </w:r>
    </w:p>
  </w:endnote>
  <w:endnote w:type="continuationSeparator" w:id="0">
    <w:p w14:paraId="6698FA05" w14:textId="77777777" w:rsidR="009055AE" w:rsidRDefault="00905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B7A5B" w14:textId="77777777" w:rsidR="003F54A7" w:rsidRDefault="00A91BFA">
    <w:pPr>
      <w:pStyle w:val="BodyText"/>
      <w:tabs>
        <w:tab w:val="right" w:leader="underscore" w:pos="9720"/>
      </w:tabs>
    </w:pPr>
    <w:r>
      <w:rPr>
        <w:noProof/>
      </w:rPr>
      <mc:AlternateContent>
        <mc:Choice Requires="wps">
          <w:drawing>
            <wp:anchor distT="0" distB="0" distL="114300" distR="114300" simplePos="0" relativeHeight="251655168" behindDoc="0" locked="0" layoutInCell="0" allowOverlap="1" wp14:anchorId="7A5BDD72" wp14:editId="314B59F9">
              <wp:simplePos x="0" y="0"/>
              <wp:positionH relativeFrom="column">
                <wp:posOffset>0</wp:posOffset>
              </wp:positionH>
              <wp:positionV relativeFrom="paragraph">
                <wp:posOffset>134620</wp:posOffset>
              </wp:positionV>
              <wp:extent cx="61722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1D7F19"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6pt" to="486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" o:allowincell="f" strokeweight="3pt">
              <v:stroke linestyle="thinThin"/>
            </v:line>
          </w:pict>
        </mc:Fallback>
      </mc:AlternateContent>
    </w:r>
  </w:p>
  <w:p w14:paraId="1351D352" w14:textId="77777777" w:rsidR="003F54A7" w:rsidRDefault="003F54A7">
    <w:pPr>
      <w:pStyle w:val="BodyText"/>
      <w:tabs>
        <w:tab w:val="right" w:leader="underscore" w:pos="9720"/>
      </w:tabs>
    </w:pPr>
  </w:p>
  <w:p w14:paraId="4524B799" w14:textId="77777777" w:rsidR="003F54A7" w:rsidRDefault="003F54A7">
    <w:pPr>
      <w:pStyle w:val="BodyText"/>
    </w:pPr>
    <w:r>
      <w:t xml:space="preserve">The foregoing statements describe the general purpose and responsibilities assigned to this job and are not an exhaustive list of all responsibilities and duties that may be assigned or skills that may be required. </w:t>
    </w:r>
  </w:p>
  <w:p w14:paraId="2CA43503" w14:textId="77777777" w:rsidR="003F54A7" w:rsidRDefault="003F54A7">
    <w:pPr>
      <w:pStyle w:val="BodyText"/>
    </w:pPr>
  </w:p>
  <w:p w14:paraId="3292720F" w14:textId="77777777" w:rsidR="003F54A7" w:rsidRDefault="003F54A7">
    <w:pPr>
      <w:pStyle w:val="BodyText"/>
      <w:tabs>
        <w:tab w:val="left" w:pos="6480"/>
        <w:tab w:val="right" w:pos="9720"/>
      </w:tabs>
      <w:rPr>
        <w:u w:val="single"/>
      </w:rPr>
    </w:pPr>
    <w:r>
      <w:rPr>
        <w:u w:val="single"/>
      </w:rPr>
      <w:t>Approved by</w:t>
    </w:r>
    <w:r>
      <w:rPr>
        <w:u w:val="single"/>
      </w:rPr>
      <w:tab/>
      <w:t>Date</w:t>
    </w:r>
    <w:r>
      <w:rPr>
        <w:u w:val="single"/>
      </w:rPr>
      <w:tab/>
    </w:r>
  </w:p>
  <w:p w14:paraId="372E653E" w14:textId="77777777" w:rsidR="003F54A7" w:rsidRDefault="003F54A7">
    <w:pPr>
      <w:pStyle w:val="BodyText"/>
      <w:tabs>
        <w:tab w:val="left" w:pos="6480"/>
        <w:tab w:val="right" w:pos="9000"/>
      </w:tabs>
      <w:rPr>
        <w:u w:val="single"/>
      </w:rPr>
    </w:pPr>
  </w:p>
  <w:p w14:paraId="09EED36B" w14:textId="77777777" w:rsidR="003F54A7" w:rsidRDefault="003F54A7">
    <w:pPr>
      <w:pStyle w:val="BodyText"/>
      <w:tabs>
        <w:tab w:val="left" w:pos="6480"/>
        <w:tab w:val="right" w:pos="9720"/>
      </w:tabs>
      <w:rPr>
        <w:u w:val="single"/>
      </w:rPr>
    </w:pPr>
    <w:r>
      <w:rPr>
        <w:u w:val="single"/>
      </w:rPr>
      <w:t>Reviewed by</w:t>
    </w:r>
    <w:r>
      <w:rPr>
        <w:u w:val="single"/>
      </w:rPr>
      <w:tab/>
      <w:t>Date</w:t>
    </w:r>
    <w:r>
      <w:rPr>
        <w:u w:val="single"/>
      </w:rPr>
      <w:tab/>
    </w:r>
  </w:p>
  <w:p w14:paraId="2A3165D2" w14:textId="77777777" w:rsidR="003F54A7" w:rsidRDefault="003F54A7">
    <w:pPr>
      <w:pStyle w:val="Footer"/>
      <w:jc w:val="center"/>
      <w:rPr>
        <w:rFonts w:ascii="Arial" w:hAnsi="Arial"/>
        <w:b/>
        <w:sz w:val="18"/>
      </w:rPr>
    </w:pPr>
  </w:p>
  <w:p w14:paraId="441BFABC" w14:textId="77777777" w:rsidR="003F54A7" w:rsidRDefault="009055AE">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32C76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0;text-align:left;margin-left:-1.5pt;margin-top:.05pt;width:26.1pt;height:19.8pt;z-index:-251656192;visibility:visible;mso-wrap-edited:f" wrapcoords="-400 0 -400 20546 21600 20546 21600 0 -400 0" o:allowoverlap="f" fillcolor="window">
          <v:imagedata r:id="rId1" o:title=""/>
          <w10:anchorlock/>
        </v:shape>
        <o:OLEObject Type="Embed" ProgID="Word.Picture.8" ShapeID="_x0000_s2058" DrawAspect="Content" ObjectID="_1622876841"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Pr>
        <w:b/>
        <w:bCs/>
      </w:rPr>
      <w:t>.</w:t>
    </w:r>
  </w:p>
  <w:p w14:paraId="006EE926" w14:textId="77777777" w:rsidR="003F54A7" w:rsidRDefault="003F54A7">
    <w:pPr>
      <w:pStyle w:val="Footer"/>
      <w:tabs>
        <w:tab w:val="clear" w:pos="8640"/>
        <w:tab w:val="right" w:pos="9720"/>
      </w:tabs>
      <w:ind w:left="540"/>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AFC89" w14:textId="77777777" w:rsidR="003F54A7" w:rsidRDefault="00A91BFA">
    <w:pPr>
      <w:pStyle w:val="Footer"/>
      <w:tabs>
        <w:tab w:val="clear" w:pos="4320"/>
        <w:tab w:val="clear" w:pos="8640"/>
        <w:tab w:val="right" w:pos="9360"/>
      </w:tabs>
      <w:spacing w:line="200" w:lineRule="exact"/>
      <w:jc w:val="right"/>
    </w:pPr>
    <w:r>
      <w:rPr>
        <w:noProof/>
      </w:rPr>
      <w:drawing>
        <wp:anchor distT="0" distB="0" distL="114300" distR="114300" simplePos="0" relativeHeight="251657216" behindDoc="1" locked="0" layoutInCell="1" allowOverlap="1" wp14:anchorId="27B3B794" wp14:editId="34968202">
          <wp:simplePos x="0" y="0"/>
          <wp:positionH relativeFrom="margin">
            <wp:posOffset>-33020</wp:posOffset>
          </wp:positionH>
          <wp:positionV relativeFrom="page">
            <wp:posOffset>9004300</wp:posOffset>
          </wp:positionV>
          <wp:extent cx="969010" cy="515620"/>
          <wp:effectExtent l="0" t="0" r="2540" b="0"/>
          <wp:wrapTight wrapText="bothSides">
            <wp:wrapPolygon edited="0">
              <wp:start x="0" y="0"/>
              <wp:lineTo x="0" y="20749"/>
              <wp:lineTo x="21232" y="20749"/>
              <wp:lineTo x="21232" y="0"/>
              <wp:lineTo x="0" y="0"/>
            </wp:wrapPolygon>
          </wp:wrapTight>
          <wp:docPr id="13" name="Picture 13"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r w:rsidR="00641A4F" w:rsidRPr="0072733F">
      <w:rPr>
        <w:rFonts w:ascii="Arial" w:hAnsi="Arial" w:cs="Arial"/>
        <w:sz w:val="16"/>
        <w:szCs w:val="16"/>
      </w:rPr>
      <w:t>©</w:t>
    </w:r>
    <w:r w:rsidR="00641A4F">
      <w:rPr>
        <w:rFonts w:ascii="Arial" w:hAnsi="Arial" w:cs="Arial"/>
        <w:sz w:val="16"/>
        <w:szCs w:val="16"/>
      </w:rPr>
      <w:t xml:space="preserve"> 201</w:t>
    </w:r>
    <w:r w:rsidR="00842191">
      <w:rPr>
        <w:rFonts w:ascii="Arial" w:hAnsi="Arial" w:cs="Arial"/>
        <w:sz w:val="16"/>
        <w:szCs w:val="16"/>
      </w:rPr>
      <w:t>5</w:t>
    </w:r>
    <w:r w:rsidR="00641A4F" w:rsidRPr="0072733F">
      <w:rPr>
        <w:rFonts w:ascii="Arial" w:hAnsi="Arial" w:cs="Arial"/>
        <w:sz w:val="16"/>
        <w:szCs w:val="16"/>
      </w:rPr>
      <w:t xml:space="preserve"> Texas Association of School Boards,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1C247" w14:textId="77777777" w:rsidR="003F54A7" w:rsidRDefault="00A91BFA" w:rsidP="003F54A7">
    <w:pPr>
      <w:pStyle w:val="Footer"/>
      <w:tabs>
        <w:tab w:val="clear" w:pos="4320"/>
        <w:tab w:val="clear" w:pos="8640"/>
        <w:tab w:val="right" w:pos="9720"/>
      </w:tabs>
      <w:spacing w:line="200" w:lineRule="exact"/>
      <w:ind w:left="540"/>
      <w:rPr>
        <w:sz w:val="18"/>
      </w:rPr>
    </w:pPr>
    <w:r>
      <w:rPr>
        <w:rFonts w:ascii="Arial" w:hAnsi="Arial" w:cs="Arial"/>
        <w:b/>
        <w:bCs/>
        <w:noProof/>
        <w:color w:val="339933"/>
        <w:sz w:val="18"/>
      </w:rPr>
      <w:drawing>
        <wp:anchor distT="0" distB="0" distL="114300" distR="114300" simplePos="0" relativeHeight="251659264" behindDoc="1" locked="0" layoutInCell="1" allowOverlap="1" wp14:anchorId="42855F01" wp14:editId="119A914B">
          <wp:simplePos x="0" y="0"/>
          <wp:positionH relativeFrom="margin">
            <wp:posOffset>119380</wp:posOffset>
          </wp:positionH>
          <wp:positionV relativeFrom="page">
            <wp:posOffset>8985250</wp:posOffset>
          </wp:positionV>
          <wp:extent cx="969010" cy="515620"/>
          <wp:effectExtent l="0" t="0" r="2540" b="0"/>
          <wp:wrapTight wrapText="bothSides">
            <wp:wrapPolygon edited="0">
              <wp:start x="0" y="0"/>
              <wp:lineTo x="0" y="20749"/>
              <wp:lineTo x="21232" y="20749"/>
              <wp:lineTo x="21232" y="0"/>
              <wp:lineTo x="0" y="0"/>
            </wp:wrapPolygon>
          </wp:wrapTight>
          <wp:docPr id="15" name="Picture 15" descr="HRS copyright_member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S copyright_memberlibrary"/>
                  <pic:cNvPicPr>
                    <a:picLocks noChangeAspect="1" noChangeArrowheads="1"/>
                  </pic:cNvPicPr>
                </pic:nvPicPr>
                <pic:blipFill>
                  <a:blip r:embed="rId1">
                    <a:extLst>
                      <a:ext uri="{28A0092B-C50C-407E-A947-70E740481C1C}">
                        <a14:useLocalDpi xmlns:a14="http://schemas.microsoft.com/office/drawing/2010/main" val="0"/>
                      </a:ext>
                    </a:extLst>
                  </a:blip>
                  <a:srcRect r="83691"/>
                  <a:stretch>
                    <a:fillRect/>
                  </a:stretch>
                </pic:blipFill>
                <pic:spPr bwMode="auto">
                  <a:xfrm>
                    <a:off x="0" y="0"/>
                    <a:ext cx="969010" cy="515620"/>
                  </a:xfrm>
                  <a:prstGeom prst="rect">
                    <a:avLst/>
                  </a:prstGeom>
                  <a:noFill/>
                </pic:spPr>
              </pic:pic>
            </a:graphicData>
          </a:graphic>
          <wp14:sizeRelH relativeFrom="page">
            <wp14:pctWidth>0</wp14:pctWidth>
          </wp14:sizeRelH>
          <wp14:sizeRelV relativeFrom="page">
            <wp14:pctHeight>0</wp14:pctHeight>
          </wp14:sizeRelV>
        </wp:anchor>
      </w:drawing>
    </w:r>
    <w:r w:rsidR="003F54A7">
      <w:rPr>
        <w:rFonts w:ascii="Arial" w:hAnsi="Arial" w:cs="Arial"/>
        <w:b/>
        <w:bCs/>
        <w:color w:val="339933"/>
        <w:sz w:val="18"/>
      </w:rPr>
      <w:tab/>
    </w:r>
    <w:r w:rsidR="003F54A7" w:rsidRPr="0072733F">
      <w:rPr>
        <w:rFonts w:ascii="Arial" w:hAnsi="Arial" w:cs="Arial"/>
        <w:sz w:val="16"/>
        <w:szCs w:val="16"/>
      </w:rPr>
      <w:t>©</w:t>
    </w:r>
    <w:r w:rsidR="003F54A7">
      <w:rPr>
        <w:rFonts w:ascii="Arial" w:hAnsi="Arial" w:cs="Arial"/>
        <w:sz w:val="16"/>
        <w:szCs w:val="16"/>
      </w:rPr>
      <w:t xml:space="preserve"> 201</w:t>
    </w:r>
    <w:r w:rsidR="00842191">
      <w:rPr>
        <w:rFonts w:ascii="Arial" w:hAnsi="Arial" w:cs="Arial"/>
        <w:sz w:val="16"/>
        <w:szCs w:val="16"/>
      </w:rPr>
      <w:t>5</w:t>
    </w:r>
    <w:r w:rsidR="003F54A7" w:rsidRPr="0072733F">
      <w:rPr>
        <w:rFonts w:ascii="Arial" w:hAnsi="Arial" w:cs="Arial"/>
        <w:sz w:val="16"/>
        <w:szCs w:val="16"/>
      </w:rPr>
      <w:t xml:space="preserve"> Texas Association of School Boards,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82067" w14:textId="77777777" w:rsidR="009055AE" w:rsidRDefault="009055AE">
      <w:r>
        <w:separator/>
      </w:r>
    </w:p>
  </w:footnote>
  <w:footnote w:type="continuationSeparator" w:id="0">
    <w:p w14:paraId="3F581E79" w14:textId="77777777" w:rsidR="009055AE" w:rsidRDefault="00905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A768" w14:textId="77777777" w:rsidR="003F54A7" w:rsidRDefault="003F54A7">
    <w:pPr>
      <w:rPr>
        <w:rStyle w:val="PageNumber"/>
        <w:rFonts w:ascii="Arial" w:hAnsi="Arial"/>
        <w:b/>
        <w:sz w:val="18"/>
      </w:rPr>
    </w:pPr>
    <w:r>
      <w:rPr>
        <w:rStyle w:val="PageNumber"/>
        <w:rFonts w:ascii="Arial" w:hAnsi="Arial"/>
        <w:b/>
        <w:sz w:val="18"/>
      </w:rPr>
      <w:t>(</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 xml:space="preserve"> of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6C4D24">
      <w:rPr>
        <w:rStyle w:val="PageNumber"/>
        <w:rFonts w:ascii="Arial" w:hAnsi="Arial"/>
        <w:b/>
        <w:noProof/>
        <w:sz w:val="18"/>
      </w:rPr>
      <w:t>3</w:t>
    </w:r>
    <w:r>
      <w:rPr>
        <w:rStyle w:val="PageNumber"/>
        <w:rFonts w:ascii="Arial" w:hAnsi="Arial"/>
        <w:b/>
        <w:sz w:val="18"/>
      </w:rPr>
      <w:fldChar w:fldCharType="end"/>
    </w:r>
    <w:r>
      <w:rPr>
        <w:rStyle w:val="PageNumber"/>
        <w:rFonts w:ascii="Arial" w:hAnsi="Arial"/>
        <w:b/>
        <w:sz w:val="18"/>
      </w:rPr>
      <w:t>)</w:t>
    </w:r>
  </w:p>
  <w:p w14:paraId="3583045E" w14:textId="77777777" w:rsidR="003F54A7" w:rsidRDefault="003F54A7">
    <w:pPr>
      <w:rPr>
        <w:rStyle w:val="PageNumber"/>
        <w:rFonts w:ascii="Arial" w:hAnsi="Arial"/>
        <w:b/>
        <w:sz w:val="18"/>
      </w:rPr>
    </w:pPr>
    <w:r>
      <w:rPr>
        <w:rFonts w:ascii="Arial" w:hAnsi="Arial"/>
        <w:b/>
        <w:sz w:val="18"/>
      </w:rPr>
      <w:t>Occupational Therapy Assistant</w:t>
    </w:r>
  </w:p>
  <w:p w14:paraId="7E4B5DD7" w14:textId="77777777" w:rsidR="003F54A7" w:rsidRDefault="003F54A7">
    <w:pPr>
      <w:rPr>
        <w:rFonts w:ascii="Arial" w:hAnsi="Arial"/>
        <w:b/>
        <w:sz w:val="18"/>
      </w:rPr>
    </w:pPr>
  </w:p>
  <w:p w14:paraId="2C5BFD30" w14:textId="77777777" w:rsidR="003F54A7" w:rsidRDefault="003F54A7">
    <w:pPr>
      <w:pStyle w:val="Head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26EA" w14:textId="77777777" w:rsidR="003F54A7" w:rsidRPr="000B0373" w:rsidRDefault="005B780C">
    <w:pPr>
      <w:tabs>
        <w:tab w:val="right" w:pos="9720"/>
      </w:tabs>
    </w:pPr>
    <w:r>
      <w:rPr>
        <w:rFonts w:ascii="Arial" w:hAnsi="Arial"/>
        <w:b/>
        <w:color w:val="008000"/>
        <w:sz w:val="28"/>
      </w:rPr>
      <w:t>School Counselor</w:t>
    </w:r>
    <w:r w:rsidR="003F54A7">
      <w:tab/>
    </w:r>
    <w:r w:rsidR="003F54A7">
      <w:rPr>
        <w:rFonts w:ascii="Arial" w:hAnsi="Arial"/>
        <w:b/>
        <w:sz w:val="24"/>
      </w:rPr>
      <w:t>HR Services</w:t>
    </w:r>
  </w:p>
  <w:p w14:paraId="27B6BEFE" w14:textId="77777777" w:rsidR="003F54A7" w:rsidRDefault="00A91BFA">
    <w:r>
      <w:rPr>
        <w:noProof/>
      </w:rPr>
      <mc:AlternateContent>
        <mc:Choice Requires="wps">
          <w:drawing>
            <wp:anchor distT="0" distB="0" distL="114300" distR="114300" simplePos="0" relativeHeight="251656192" behindDoc="0" locked="0" layoutInCell="1" allowOverlap="1" wp14:anchorId="39F16FF9" wp14:editId="7E616B3C">
              <wp:simplePos x="0" y="0"/>
              <wp:positionH relativeFrom="column">
                <wp:posOffset>-33020</wp:posOffset>
              </wp:positionH>
              <wp:positionV relativeFrom="paragraph">
                <wp:posOffset>60325</wp:posOffset>
              </wp:positionV>
              <wp:extent cx="6215380" cy="9525"/>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0E89C" id="Line 11"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75pt" to="48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" strokecolor="#393" strokeweight="3pt"/>
          </w:pict>
        </mc:Fallback>
      </mc:AlternateContent>
    </w:r>
  </w:p>
  <w:p w14:paraId="28C9E3FA" w14:textId="77777777" w:rsidR="003F54A7" w:rsidRDefault="003F5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F9D3F" w14:textId="77777777" w:rsidR="003F54A7" w:rsidRPr="00AE6D0C" w:rsidRDefault="005B780C" w:rsidP="003F54A7">
    <w:pPr>
      <w:tabs>
        <w:tab w:val="right" w:pos="9720"/>
      </w:tabs>
      <w:rPr>
        <w:bCs/>
        <w:spacing w:val="20"/>
      </w:rPr>
    </w:pPr>
    <w:r>
      <w:rPr>
        <w:rFonts w:ascii="Arial" w:hAnsi="Arial"/>
        <w:b/>
        <w:color w:val="008000"/>
        <w:sz w:val="28"/>
      </w:rPr>
      <w:t>School Counselor</w:t>
    </w:r>
    <w:r w:rsidR="003F54A7">
      <w:tab/>
    </w:r>
    <w:r w:rsidR="003F54A7">
      <w:rPr>
        <w:rFonts w:ascii="Arial" w:hAnsi="Arial"/>
        <w:b/>
        <w:bCs/>
        <w:sz w:val="24"/>
      </w:rPr>
      <w:t>HR Services</w:t>
    </w:r>
  </w:p>
  <w:p w14:paraId="10405E72" w14:textId="77777777" w:rsidR="003F54A7" w:rsidRDefault="00A91BFA" w:rsidP="003F54A7">
    <w:r>
      <w:rPr>
        <w:noProof/>
      </w:rPr>
      <mc:AlternateContent>
        <mc:Choice Requires="wps">
          <w:drawing>
            <wp:anchor distT="0" distB="0" distL="114300" distR="114300" simplePos="0" relativeHeight="251658240" behindDoc="0" locked="0" layoutInCell="1" allowOverlap="1" wp14:anchorId="0D064705" wp14:editId="44DF3873">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D9AF3B" id="Straight Connector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strokecolor="#393"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1"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2"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3" w15:restartNumberingAfterBreak="0">
    <w:nsid w:val="65E424D1"/>
    <w:multiLevelType w:val="singleLevel"/>
    <w:tmpl w:val="2B362AD0"/>
    <w:lvl w:ilvl="0">
      <w:start w:val="1"/>
      <w:numFmt w:val="decimal"/>
      <w:pStyle w:val="Numberedduties"/>
      <w:lvlText w:val="%1."/>
      <w:lvlJc w:val="left"/>
      <w:pPr>
        <w:tabs>
          <w:tab w:val="num" w:pos="504"/>
        </w:tabs>
        <w:ind w:left="576" w:hanging="576"/>
      </w:pPr>
      <w:rPr>
        <w:rFonts w:hint="default"/>
      </w:rPr>
    </w:lvl>
  </w:abstractNum>
  <w:num w:numId="1">
    <w:abstractNumId w:val="0"/>
  </w:num>
  <w:num w:numId="2">
    <w:abstractNumId w:val="2"/>
  </w:num>
  <w:num w:numId="3">
    <w:abstractNumId w:val="3"/>
  </w:num>
  <w:num w:numId="4">
    <w:abstractNumId w:val="1"/>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207"/>
    <w:rsid w:val="000324AE"/>
    <w:rsid w:val="000472B5"/>
    <w:rsid w:val="000B0373"/>
    <w:rsid w:val="00197F5D"/>
    <w:rsid w:val="001C1D59"/>
    <w:rsid w:val="0026404A"/>
    <w:rsid w:val="002F48A9"/>
    <w:rsid w:val="00301093"/>
    <w:rsid w:val="003377EA"/>
    <w:rsid w:val="00340D54"/>
    <w:rsid w:val="003D50F4"/>
    <w:rsid w:val="003F54A7"/>
    <w:rsid w:val="00442356"/>
    <w:rsid w:val="005125E3"/>
    <w:rsid w:val="0055192B"/>
    <w:rsid w:val="0055388E"/>
    <w:rsid w:val="00554A92"/>
    <w:rsid w:val="005717DA"/>
    <w:rsid w:val="005B780C"/>
    <w:rsid w:val="0063795A"/>
    <w:rsid w:val="00641A4F"/>
    <w:rsid w:val="0065306A"/>
    <w:rsid w:val="006C4D24"/>
    <w:rsid w:val="006C5783"/>
    <w:rsid w:val="006F3E48"/>
    <w:rsid w:val="00715BA4"/>
    <w:rsid w:val="007E4313"/>
    <w:rsid w:val="007E730B"/>
    <w:rsid w:val="00842191"/>
    <w:rsid w:val="00855569"/>
    <w:rsid w:val="00895BB1"/>
    <w:rsid w:val="008F6803"/>
    <w:rsid w:val="009055AE"/>
    <w:rsid w:val="00915823"/>
    <w:rsid w:val="00934585"/>
    <w:rsid w:val="00943416"/>
    <w:rsid w:val="0095137C"/>
    <w:rsid w:val="009B2F9E"/>
    <w:rsid w:val="009D534F"/>
    <w:rsid w:val="009F4146"/>
    <w:rsid w:val="00A370E9"/>
    <w:rsid w:val="00A60824"/>
    <w:rsid w:val="00A91BFA"/>
    <w:rsid w:val="00AB51C7"/>
    <w:rsid w:val="00AC300C"/>
    <w:rsid w:val="00AD6ED5"/>
    <w:rsid w:val="00B336DC"/>
    <w:rsid w:val="00B62550"/>
    <w:rsid w:val="00BB528F"/>
    <w:rsid w:val="00C03DC5"/>
    <w:rsid w:val="00C44207"/>
    <w:rsid w:val="00C54C6E"/>
    <w:rsid w:val="00CA09B2"/>
    <w:rsid w:val="00CC114D"/>
    <w:rsid w:val="00CC530D"/>
    <w:rsid w:val="00CF119D"/>
    <w:rsid w:val="00E04526"/>
    <w:rsid w:val="00E83147"/>
    <w:rsid w:val="00F1028A"/>
    <w:rsid w:val="00FD0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4:docId w14:val="6F118590"/>
  <w15:docId w15:val="{51D0418C-B05D-4E19-8042-F5CD1C47E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Indent"/>
    <w:link w:val="Heading1Char"/>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basedOn w:val="DefaultParagraphFont"/>
    <w:link w:val="Numberedduties"/>
    <w:rsid w:val="00915823"/>
    <w:rPr>
      <w:sz w:val="22"/>
    </w:rPr>
  </w:style>
  <w:style w:type="character" w:customStyle="1" w:styleId="NumberedChar">
    <w:name w:val="Numbered Char"/>
    <w:basedOn w:val="NumbereddutiesChar"/>
    <w:link w:val="Numbered"/>
    <w:rsid w:val="00915823"/>
    <w:rPr>
      <w:sz w:val="22"/>
    </w:rPr>
  </w:style>
  <w:style w:type="character" w:customStyle="1" w:styleId="BodyTextIndentChar">
    <w:name w:val="Body Text Indent Char"/>
    <w:basedOn w:val="DefaultParagraphFont"/>
    <w:link w:val="BodyTextIndent"/>
    <w:rsid w:val="00915823"/>
    <w:rPr>
      <w:sz w:val="22"/>
    </w:rPr>
  </w:style>
  <w:style w:type="character" w:customStyle="1" w:styleId="BodyChar">
    <w:name w:val="Body Char"/>
    <w:basedOn w:val="BodyTextIndentChar"/>
    <w:link w:val="Body"/>
    <w:rsid w:val="00915823"/>
    <w:rPr>
      <w:sz w:val="22"/>
    </w:rPr>
  </w:style>
  <w:style w:type="character" w:customStyle="1" w:styleId="Heading1Char">
    <w:name w:val="Heading 1 Char"/>
    <w:basedOn w:val="DefaultParagraphFont"/>
    <w:link w:val="Heading1"/>
    <w:rsid w:val="0065306A"/>
    <w:rPr>
      <w:rFonts w:ascii="Arial" w:hAnsi="Arial"/>
      <w:b/>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School Counselor</vt:lpstr>
    </vt:vector>
  </TitlesOfParts>
  <Company>TASB</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Counselor</dc:title>
  <dc:creator>Kathie Randolph</dc:creator>
  <cp:lastModifiedBy>Janyce Watson</cp:lastModifiedBy>
  <cp:revision>2</cp:revision>
  <cp:lastPrinted>2015-08-11T20:52:00Z</cp:lastPrinted>
  <dcterms:created xsi:type="dcterms:W3CDTF">2019-06-24T15:21:00Z</dcterms:created>
  <dcterms:modified xsi:type="dcterms:W3CDTF">2019-06-24T15:21:00Z</dcterms:modified>
</cp:coreProperties>
</file>